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sz w:val="44"/>
          <w:szCs w:val="44"/>
        </w:rPr>
      </w:pPr>
      <w:r>
        <w:rPr>
          <w:sz w:val="44"/>
          <w:szCs w:val="44"/>
        </w:rPr>
        <w:t>Laboration 1 - Separera Ämnen</w:t>
      </w:r>
    </w:p>
    <w:p>
      <w:pPr>
        <w:pStyle w:val="Normal"/>
        <w:bidi w:val="0"/>
        <w:jc w:val="left"/>
        <w:rPr>
          <w:sz w:val="44"/>
          <w:szCs w:val="44"/>
        </w:rPr>
      </w:pPr>
      <w:r>
        <w:rPr>
          <w:sz w:val="44"/>
          <w:szCs w:val="44"/>
        </w:rPr>
      </w:r>
    </w:p>
    <w:p>
      <w:pPr>
        <w:pStyle w:val="Normal"/>
        <w:bidi w:val="0"/>
        <w:jc w:val="left"/>
        <w:rPr>
          <w:sz w:val="44"/>
          <w:szCs w:val="44"/>
        </w:rPr>
      </w:pPr>
      <w:r>
        <w:rPr>
          <w:sz w:val="32"/>
          <w:szCs w:val="32"/>
        </w:rPr>
        <w:t>Hur separerar man en blandning av vatten, sand och koksalt?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u w:val="single"/>
        </w:rPr>
      </w:pPr>
      <w:r>
        <w:rPr>
          <w:sz w:val="24"/>
          <w:szCs w:val="24"/>
          <w:u w:val="single"/>
        </w:rPr>
        <w:t>Gjord av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Richard Handl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2</w:t>
      </w:r>
      <w:r>
        <w:rPr>
          <w:sz w:val="24"/>
          <w:szCs w:val="24"/>
        </w:rPr>
        <w:t>021-0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4</w:t>
      </w:r>
      <w:r>
        <w:rPr>
          <w:sz w:val="24"/>
          <w:szCs w:val="24"/>
        </w:rPr>
        <w:t>-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12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u w:val="single"/>
        </w:rPr>
      </w:pPr>
      <w:r>
        <w:rPr>
          <w:rFonts w:eastAsia="Noto Serif CJK SC" w:cs="Lohit Devanagari"/>
          <w:color w:val="auto"/>
          <w:kern w:val="2"/>
          <w:sz w:val="24"/>
          <w:szCs w:val="24"/>
          <w:u w:val="single"/>
          <w:lang w:val="sv-SE" w:eastAsia="zh-CN" w:bidi="hi-IN"/>
        </w:rPr>
        <w:t>Syfte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Syftet med laborationen är att undersöka hur man separerar de olika rena ämnena i en heterogen och homogen blandning.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  <w:u w:val="single"/>
        </w:rPr>
        <w:t>Material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 xml:space="preserve">2 små bägare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med mått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2 stora</w:t>
      </w:r>
      <w:r>
        <w:rPr>
          <w:sz w:val="24"/>
          <w:szCs w:val="24"/>
        </w:rPr>
        <w:t xml:space="preserve"> bägare </w:t>
      </w:r>
      <w:r>
        <w:rPr>
          <w:sz w:val="24"/>
          <w:szCs w:val="24"/>
        </w:rPr>
        <w:t>med mått</w:t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Glasstav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Filter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sv-SE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Värmekälla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24"/>
          <w:szCs w:val="24"/>
          <w:u w:val="single"/>
        </w:rPr>
      </w:pPr>
      <w:r>
        <w:rPr>
          <w:b w:val="false"/>
          <w:bCs w:val="false"/>
          <w:sz w:val="24"/>
          <w:szCs w:val="24"/>
          <w:u w:val="single"/>
        </w:rPr>
        <w:t>Kemikalier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Sand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Koksalt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>Vatten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u w:val="single"/>
        </w:rPr>
      </w:pPr>
      <w:r>
        <w:rPr>
          <w:sz w:val="24"/>
          <w:szCs w:val="24"/>
          <w:u w:val="single"/>
        </w:rPr>
        <w:t>Teoretisk bakgrund</w:t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u w:val="none"/>
          <w:lang w:val="sv-SE" w:eastAsia="zh-CN" w:bidi="hi-IN"/>
        </w:rPr>
        <w:t xml:space="preserve">Salt är vattenlösligt, sand är det inte. Vatten kokar vid 100 </w:t>
      </w:r>
      <w:r>
        <w:rPr>
          <w:rFonts w:eastAsia="Noto Serif CJK SC" w:cs="Lohit Devanagari" w:ascii="Liberation Serif" w:hAnsi="Liberation Serif"/>
          <w:color w:val="auto"/>
          <w:kern w:val="2"/>
          <w:sz w:val="24"/>
          <w:szCs w:val="24"/>
          <w:u w:val="none"/>
          <w:lang w:val="sv-SE" w:eastAsia="zh-CN" w:bidi="hi-IN"/>
        </w:rPr>
        <w:t>º</w:t>
      </w:r>
      <w:r>
        <w:rPr>
          <w:rFonts w:eastAsia="Noto Serif CJK SC" w:cs="Lohit Devanagari"/>
          <w:color w:val="auto"/>
          <w:kern w:val="2"/>
          <w:sz w:val="24"/>
          <w:szCs w:val="24"/>
          <w:u w:val="none"/>
          <w:lang w:val="sv-SE" w:eastAsia="zh-CN" w:bidi="hi-IN"/>
        </w:rPr>
        <w:t xml:space="preserve">C (vid 101,3 kPa). Salt smälter först vid </w:t>
      </w:r>
      <w:r>
        <w:rPr/>
        <w:t xml:space="preserve">801 °C, </w:t>
      </w:r>
      <w:r>
        <w:rPr/>
        <w:t xml:space="preserve">och kokar vid </w:t>
      </w:r>
      <w:r>
        <w:rPr/>
        <w:t xml:space="preserve">1 465 °C </w:t>
      </w:r>
      <w:r>
        <w:rPr/>
        <w:t xml:space="preserve">(källa; </w:t>
      </w:r>
      <w:hyperlink r:id="rId2">
        <w:r>
          <w:rPr>
            <w:rStyle w:val="Internetlnk"/>
          </w:rPr>
          <w:t>https://sv.wikipedia.org/wiki/Natriumklorid</w:t>
        </w:r>
      </w:hyperlink>
      <w:r>
        <w:rPr/>
        <w:t>)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350895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Koksalt, sand och vatten,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tre</w:t>
      </w:r>
      <w:r>
        <w:rPr>
          <w:sz w:val="24"/>
          <w:szCs w:val="24"/>
        </w:rPr>
        <w:t xml:space="preserve"> kemiska föreningar.</w:t>
      </w:r>
    </w:p>
    <w:p>
      <w:pPr>
        <w:pStyle w:val="Normal"/>
        <w:bidi w:val="0"/>
        <w:jc w:val="lef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Utförande</w:t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½ dl koksalt blandas i 2 dl vatten under omrörning, så att </w:t>
      </w:r>
      <w:r>
        <w:rPr>
          <w:sz w:val="24"/>
          <w:szCs w:val="24"/>
        </w:rPr>
        <w:t xml:space="preserve">allt salt löses sig,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för</w:t>
      </w:r>
      <w:r>
        <w:rPr>
          <w:sz w:val="24"/>
          <w:szCs w:val="24"/>
        </w:rPr>
        <w:t xml:space="preserve"> att få </w:t>
      </w:r>
      <w:r>
        <w:rPr>
          <w:sz w:val="24"/>
          <w:szCs w:val="24"/>
        </w:rPr>
        <w:t xml:space="preserve">en homogen blandning (lösning). 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814445"/>
            <wp:effectExtent l="0" t="0" r="0" b="0"/>
            <wp:wrapSquare wrapText="largest"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>Sanden till vänster och den homogena saltlösningen i mitten.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½ dl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s</w:t>
      </w:r>
      <w:r>
        <w:rPr>
          <w:sz w:val="24"/>
          <w:szCs w:val="24"/>
        </w:rPr>
        <w:t xml:space="preserve">and hälldes </w:t>
      </w:r>
      <w:r>
        <w:rPr>
          <w:sz w:val="24"/>
          <w:szCs w:val="24"/>
        </w:rPr>
        <w:t xml:space="preserve">sedan </w:t>
      </w:r>
      <w:r>
        <w:rPr>
          <w:sz w:val="24"/>
          <w:szCs w:val="24"/>
        </w:rPr>
        <w:t>ned i lösningen under omrörning, men sjunker nästan omedelbart  till botten.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761740"/>
            <wp:effectExtent l="0" t="0" r="0" b="0"/>
            <wp:wrapSquare wrapText="largest"/>
            <wp:docPr id="3" name="Bild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En blandning av vatten, salt och sand, </w:t>
      </w:r>
      <w:r>
        <w:rPr>
          <w:sz w:val="24"/>
          <w:szCs w:val="24"/>
        </w:rPr>
        <w:t>vattnet/saltet är homogen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Saltlösningen/sanden heterogen.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För att separera saltlösningen från sanden igen hälls blandningen genom ett filter satt på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en annan</w:t>
      </w:r>
      <w:r>
        <w:rPr>
          <w:sz w:val="24"/>
          <w:szCs w:val="24"/>
        </w:rPr>
        <w:t xml:space="preserve"> bägare. </w:t>
      </w:r>
      <w:r>
        <w:rPr>
          <w:sz w:val="24"/>
          <w:szCs w:val="24"/>
        </w:rPr>
        <w:t>Man skulle även kunna använda metoden dekantering.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685280"/>
            <wp:effectExtent l="0" t="0" r="0" b="0"/>
            <wp:wrapSquare wrapText="largest"/>
            <wp:docPr id="4" name="Bild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8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>Saltlösningen rinner igenom filtret, men förhindrar att sanden följer med.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Återstoden av lösningen värms sedan upp tills den kokats torrt. </w:t>
      </w:r>
      <w:r>
        <w:rPr>
          <w:sz w:val="24"/>
          <w:szCs w:val="24"/>
        </w:rPr>
        <w:t>Hade man velat ta vara på vattnet också igen, hade man kunnat använda metoden destillation vid kokningen.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810760"/>
            <wp:effectExtent l="0" t="0" r="0" b="0"/>
            <wp:wrapSquare wrapText="largest"/>
            <wp:docPr id="5" name="Bild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>Vattnet kokar bort från saltlösningen.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u w:val="single"/>
        </w:rPr>
      </w:pPr>
      <w:r>
        <w:rPr>
          <w:sz w:val="24"/>
          <w:szCs w:val="24"/>
          <w:u w:val="single"/>
        </w:rPr>
        <w:t>Resultat</w:t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En homogen blandning av NaCl(aq) bildas </w:t>
      </w:r>
      <w:r>
        <w:rPr>
          <w:sz w:val="24"/>
          <w:szCs w:val="24"/>
        </w:rPr>
        <w:t>av salt och vatten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Sanden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 xml:space="preserve">löser sig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 xml:space="preserve">däremot inte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i vattnet som saltet</w:t>
      </w:r>
      <w:r>
        <w:rPr>
          <w:sz w:val="24"/>
          <w:szCs w:val="24"/>
        </w:rPr>
        <w:t xml:space="preserve"> gör när det hälls i lösningen. Blandningen är heterogen. 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När blandningen filtreras, stannar sanden i filtret och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d</w:t>
      </w:r>
      <w:r>
        <w:rPr>
          <w:sz w:val="24"/>
          <w:szCs w:val="24"/>
        </w:rPr>
        <w:t>en homogen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lösning</w:t>
      </w:r>
      <w:r>
        <w:rPr>
          <w:sz w:val="24"/>
          <w:szCs w:val="24"/>
        </w:rPr>
        <w:t>en</w:t>
      </w:r>
      <w:r>
        <w:rPr>
          <w:sz w:val="24"/>
          <w:szCs w:val="24"/>
        </w:rPr>
        <w:t xml:space="preserve"> av enbart koksalt och vatten i den andra bägaren. Sanden har separerats från saltlösningen.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Efter att vattnet kokats bort, så återkristalliseras koksaltet på botten av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bägaren</w:t>
      </w:r>
      <w:r>
        <w:rPr>
          <w:sz w:val="24"/>
          <w:szCs w:val="24"/>
        </w:rPr>
        <w:t xml:space="preserve">.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Vattnet</w:t>
      </w:r>
      <w:r>
        <w:rPr>
          <w:sz w:val="24"/>
          <w:szCs w:val="24"/>
        </w:rPr>
        <w:t xml:space="preserve"> har separerats från saltet.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84855"/>
            <wp:effectExtent l="0" t="0" r="0" b="0"/>
            <wp:wrapSquare wrapText="largest"/>
            <wp:docPr id="6" name="Bild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Saltet till vänster och sanden som stannade kvar i filtret </w:t>
      </w:r>
      <w:r>
        <w:rPr>
          <w:sz w:val="24"/>
          <w:szCs w:val="24"/>
        </w:rPr>
        <w:t>till höger</w:t>
      </w:r>
      <w:r>
        <w:rPr>
          <w:sz w:val="24"/>
          <w:szCs w:val="24"/>
        </w:rPr>
        <w:t>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u w:val="single"/>
        </w:rPr>
      </w:pPr>
      <w:r>
        <w:rPr>
          <w:sz w:val="24"/>
          <w:szCs w:val="24"/>
          <w:u w:val="single"/>
        </w:rPr>
        <w:t>Diskussion</w:t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De tre ämnena var enkla att separera från varandra, heterogena blandningar i flytande vs fast form går att filtrera. När det gäller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 xml:space="preserve">en 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>homogen</w:t>
      </w:r>
      <w:r>
        <w:rPr>
          <w:rFonts w:eastAsia="Noto Serif CJK SC" w:cs="Lohit Devanagari"/>
          <w:color w:val="auto"/>
          <w:kern w:val="2"/>
          <w:sz w:val="24"/>
          <w:szCs w:val="24"/>
          <w:lang w:val="sv-SE" w:eastAsia="zh-CN" w:bidi="hi-IN"/>
        </w:rPr>
        <w:t xml:space="preserve"> blandning i form av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t.ex ett </w:t>
      </w:r>
      <w:r>
        <w:rPr>
          <w:sz w:val="24"/>
          <w:szCs w:val="24"/>
        </w:rPr>
        <w:t>ämne löst i en vätska kan man utnyttja vätskan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kokpunkt.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u w:val="single"/>
        </w:rPr>
      </w:pPr>
      <w:r>
        <w:rPr>
          <w:sz w:val="24"/>
          <w:szCs w:val="24"/>
          <w:u w:val="single"/>
        </w:rPr>
        <w:t>Slutsats</w:t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Tre rena ämnen blandas och separeras på olika sätt.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0"/>
        <w:szCs w:val="24"/>
        <w:lang w:val="sv-S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sv-SE" w:eastAsia="zh-CN" w:bidi="hi-IN"/>
    </w:rPr>
  </w:style>
  <w:style w:type="character" w:styleId="Internetlnk">
    <w:name w:val="Internetlänk"/>
    <w:rPr>
      <w:color w:val="000080"/>
      <w:u w:val="single"/>
      <w:lang w:val="zxx" w:eastAsia="zxx" w:bidi="zxx"/>
    </w:rPr>
  </w:style>
  <w:style w:type="paragraph" w:styleId="Rubrik">
    <w:name w:val="Rubrik"/>
    <w:basedOn w:val="Normal"/>
    <w:next w:val="Brd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rdtext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Brdtext"/>
    <w:pPr/>
    <w:rPr>
      <w:rFonts w:cs="Lohit Devanagari"/>
    </w:rPr>
  </w:style>
  <w:style w:type="paragraph" w:styleId="Bildtext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sv.wikipedia.org/wiki/Natriumklorid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46</TotalTime>
  <Application>LibreOffice/6.4.6.2$Linux_X86_64 LibreOffice_project/40$Build-2</Application>
  <Pages>6</Pages>
  <Words>357</Words>
  <Characters>1939</Characters>
  <CharactersWithSpaces>2268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2021-03-23T18:39:05Z</dcterms:created>
  <dc:creator/>
  <dc:description/>
  <dc:language>sv-SE</dc:language>
  <cp:lastModifiedBy/>
  <dcterms:modified xsi:type="dcterms:W3CDTF">2021-04-13T21:06:13Z</dcterms:modified>
  <cp:revision>15</cp:revision>
  <dc:subject/>
  <dc:title/>
</cp:coreProperties>
</file>